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D99C0">
      <w:pPr>
        <w:spacing w:line="0" w:lineRule="atLeast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附件2</w:t>
      </w:r>
    </w:p>
    <w:p w14:paraId="785D0F33">
      <w:pPr>
        <w:spacing w:line="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第四届“周汝</w:t>
      </w:r>
      <w:bookmarkStart w:id="0" w:name="_GoBack"/>
      <w:bookmarkEnd w:id="0"/>
      <w:r>
        <w:rPr>
          <w:rFonts w:hint="eastAsia"/>
          <w:b/>
          <w:sz w:val="30"/>
          <w:szCs w:val="30"/>
        </w:rPr>
        <w:t>昌杯”古体诗词征文活动</w:t>
      </w:r>
    </w:p>
    <w:p w14:paraId="144342F7">
      <w:pPr>
        <w:spacing w:line="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个人参赛报名表</w:t>
      </w:r>
    </w:p>
    <w:p w14:paraId="77CF7A5E">
      <w:pPr>
        <w:jc w:val="center"/>
        <w:rPr>
          <w:rFonts w:hint="eastAsia"/>
          <w:b/>
          <w:sz w:val="18"/>
          <w:szCs w:val="18"/>
        </w:rPr>
      </w:pPr>
    </w:p>
    <w:p w14:paraId="4E8E33EB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年   月   日</w:t>
      </w:r>
    </w:p>
    <w:tbl>
      <w:tblPr>
        <w:tblStyle w:val="2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99"/>
        <w:gridCol w:w="1470"/>
        <w:gridCol w:w="2024"/>
        <w:gridCol w:w="900"/>
        <w:gridCol w:w="309"/>
        <w:gridCol w:w="900"/>
        <w:gridCol w:w="604"/>
        <w:gridCol w:w="242"/>
        <w:gridCol w:w="845"/>
        <w:gridCol w:w="898"/>
      </w:tblGrid>
      <w:tr w14:paraId="021F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540412E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参赛方式</w:t>
            </w:r>
          </w:p>
        </w:tc>
        <w:tc>
          <w:tcPr>
            <w:tcW w:w="819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1020C27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1.社会报名  2.单位报送（单位名）：</w:t>
            </w:r>
          </w:p>
        </w:tc>
      </w:tr>
      <w:tr w14:paraId="6350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43F2374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269218E8">
            <w:pPr>
              <w:jc w:val="center"/>
              <w:rPr>
                <w:rFonts w:hint="eastAsia"/>
                <w:b/>
                <w:sz w:val="24"/>
              </w:rPr>
            </w:pPr>
          </w:p>
          <w:p w14:paraId="0221927D">
            <w:pPr>
              <w:jc w:val="center"/>
              <w:rPr>
                <w:rFonts w:hint="eastAsia"/>
                <w:b/>
                <w:sz w:val="24"/>
              </w:rPr>
            </w:pPr>
          </w:p>
          <w:p w14:paraId="7569206A">
            <w:pPr>
              <w:jc w:val="center"/>
              <w:rPr>
                <w:rFonts w:hint="eastAsia"/>
                <w:b/>
                <w:sz w:val="24"/>
              </w:rPr>
            </w:pPr>
          </w:p>
          <w:p w14:paraId="4656FF7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0D463B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身份证用名</w:t>
            </w:r>
          </w:p>
        </w:tc>
        <w:tc>
          <w:tcPr>
            <w:tcW w:w="20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284059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47C395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笔名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BC9B4C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CF9B29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7ACFE03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AC5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EC016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35E7D36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身份证号（必填）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205A6AB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 w14:paraId="5DAAC6A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7C8F985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</w:tcBorders>
            <w:noWrap w:val="0"/>
            <w:vAlign w:val="top"/>
          </w:tcPr>
          <w:p w14:paraId="3442071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898" w:type="dxa"/>
            <w:tcBorders>
              <w:top w:val="single" w:color="auto" w:sz="4" w:space="0"/>
            </w:tcBorders>
            <w:noWrap w:val="0"/>
            <w:vAlign w:val="top"/>
          </w:tcPr>
          <w:p w14:paraId="4545D6D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8BF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81CE7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69" w:type="dxa"/>
            <w:gridSpan w:val="2"/>
            <w:noWrap w:val="0"/>
            <w:vAlign w:val="top"/>
          </w:tcPr>
          <w:p w14:paraId="4AF888D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noWrap w:val="0"/>
            <w:vAlign w:val="top"/>
          </w:tcPr>
          <w:p w14:paraId="1BF08E6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46" w:type="dxa"/>
            <w:gridSpan w:val="3"/>
            <w:noWrap w:val="0"/>
            <w:vAlign w:val="top"/>
          </w:tcPr>
          <w:p w14:paraId="03132B5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1743" w:type="dxa"/>
            <w:gridSpan w:val="2"/>
            <w:noWrap w:val="0"/>
            <w:vAlign w:val="top"/>
          </w:tcPr>
          <w:p w14:paraId="13977B75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4FE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09A02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69" w:type="dxa"/>
            <w:gridSpan w:val="2"/>
            <w:noWrap w:val="0"/>
            <w:vAlign w:val="top"/>
          </w:tcPr>
          <w:p w14:paraId="2F9DB71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4737" w:type="dxa"/>
            <w:gridSpan w:val="5"/>
            <w:noWrap w:val="0"/>
            <w:vAlign w:val="top"/>
          </w:tcPr>
          <w:p w14:paraId="243FABE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 w14:paraId="589AF7C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898" w:type="dxa"/>
            <w:noWrap w:val="0"/>
            <w:vAlign w:val="top"/>
          </w:tcPr>
          <w:p w14:paraId="6AE09DF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6F6F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2" w:type="dxa"/>
            <w:vMerge w:val="restart"/>
            <w:noWrap w:val="0"/>
            <w:vAlign w:val="top"/>
          </w:tcPr>
          <w:p w14:paraId="62FD5D4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3A45495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2269" w:type="dxa"/>
            <w:gridSpan w:val="2"/>
            <w:vMerge w:val="restart"/>
            <w:noWrap w:val="0"/>
            <w:vAlign w:val="top"/>
          </w:tcPr>
          <w:p w14:paraId="413CE899">
            <w:pPr>
              <w:jc w:val="center"/>
              <w:rPr>
                <w:rFonts w:hint="eastAsia"/>
                <w:b/>
                <w:sz w:val="24"/>
              </w:rPr>
            </w:pPr>
          </w:p>
          <w:p w14:paraId="30B925C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 目</w:t>
            </w:r>
          </w:p>
        </w:tc>
        <w:tc>
          <w:tcPr>
            <w:tcW w:w="6722" w:type="dxa"/>
            <w:gridSpan w:val="8"/>
            <w:noWrap w:val="0"/>
            <w:vAlign w:val="top"/>
          </w:tcPr>
          <w:p w14:paraId="2E8D05B2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CE4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2" w:type="dxa"/>
            <w:vMerge w:val="continue"/>
            <w:noWrap w:val="0"/>
            <w:vAlign w:val="top"/>
          </w:tcPr>
          <w:p w14:paraId="65523F9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69" w:type="dxa"/>
            <w:gridSpan w:val="2"/>
            <w:vMerge w:val="continue"/>
            <w:noWrap w:val="0"/>
            <w:vAlign w:val="top"/>
          </w:tcPr>
          <w:p w14:paraId="7050BB2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722" w:type="dxa"/>
            <w:gridSpan w:val="8"/>
            <w:noWrap w:val="0"/>
            <w:vAlign w:val="top"/>
          </w:tcPr>
          <w:p w14:paraId="1C2E42F1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2E4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712" w:type="dxa"/>
            <w:noWrap w:val="0"/>
            <w:vAlign w:val="top"/>
          </w:tcPr>
          <w:p w14:paraId="45EE79BB">
            <w:pPr>
              <w:jc w:val="center"/>
              <w:rPr>
                <w:rFonts w:hint="eastAsia"/>
                <w:b/>
                <w:sz w:val="24"/>
              </w:rPr>
            </w:pPr>
          </w:p>
          <w:p w14:paraId="6FF1DD7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 w14:paraId="7A17F68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</w:t>
            </w:r>
          </w:p>
          <w:p w14:paraId="3263212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36A738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991" w:type="dxa"/>
            <w:gridSpan w:val="10"/>
            <w:noWrap w:val="0"/>
            <w:vAlign w:val="top"/>
          </w:tcPr>
          <w:p w14:paraId="2C74ECD5">
            <w:pPr>
              <w:rPr>
                <w:rFonts w:hint="eastAsia"/>
                <w:b/>
                <w:sz w:val="24"/>
              </w:rPr>
            </w:pPr>
          </w:p>
        </w:tc>
      </w:tr>
    </w:tbl>
    <w:p w14:paraId="0576A7BF">
      <w:pPr>
        <w:spacing w:line="3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注意事项</w:t>
      </w:r>
    </w:p>
    <w:p w14:paraId="04E7652B">
      <w:pPr>
        <w:spacing w:line="3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1、作品名和身份证用名将作为获奖证书中的默认名，不再另行确认。若因所填姓名与身份证上姓名不符引起奖金发放问题，概不负责。</w:t>
      </w:r>
    </w:p>
    <w:p w14:paraId="138CC023">
      <w:pPr>
        <w:spacing w:line="3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2、请详细填写通信地址和邮编，将以此为准寄送证书和奖金，若因填写有误引发奖金和证书发放问题，概不负责。</w:t>
      </w:r>
    </w:p>
    <w:p w14:paraId="40318C69">
      <w:pPr>
        <w:spacing w:line="3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3、联系电话须填写作者本人（未成年人写父母电话）手机号码或工作时间可联络到的座机号码。</w:t>
      </w:r>
    </w:p>
    <w:p w14:paraId="6CCC9C76">
      <w:pPr>
        <w:spacing w:line="380" w:lineRule="exact"/>
      </w:pPr>
      <w:r>
        <w:rPr>
          <w:rFonts w:hint="eastAsia"/>
          <w:b/>
          <w:szCs w:val="21"/>
        </w:rPr>
        <w:t>4、自颁奖会后向社会公布获奖名单起，1个月完成证书寄送，3个月完成奖金寄送。如需补寄证书，请在获奖名单公布2个月内提出申请，1个月内完成补寄工作。逾期不候。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616A9"/>
    <w:rsid w:val="274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2025-07-01T10:24:00Z</dcterms:created>
  <dc:creator>青山不改，绿水长流</dc:creator>
  <cp:lastModifiedBy>青山不改，绿水长流</cp:lastModifiedBy>
  <dcterms:modified xsi:type="dcterms:W3CDTF">2025-07-01T10:25:40Z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EBD84523FB5B4E7ABBC1379D4C5EFD63_11</vt:lpwstr>
  </property>
  <property fmtid="{D5CDD505-2E9C-101B-9397-08002B2CF9AE}" pid="4" name="KSOTemplateDocerSaveRecord">
    <vt:lpwstr>eyJoZGlkIjoiNDhmNDgzMDNlYjI0ZmQ4NDU3ZTczYjk1ODc5MDdhYmYiLCJ1c2VySWQiOiIzMzAwMzkxMjkifQ==</vt:lpwstr>
  </property>
</Properties>
</file>