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C18AF">
      <w:pPr>
        <w:pStyle w:val="2"/>
        <w:spacing w:line="560" w:lineRule="exact"/>
        <w:jc w:val="both"/>
        <w:rPr>
          <w:rFonts w:hint="eastAsia" w:ascii="仿宋" w:hAnsi="仿宋" w:eastAsia="仿宋"/>
          <w:b w:val="0"/>
          <w:sz w:val="32"/>
          <w:szCs w:val="32"/>
        </w:rPr>
      </w:pPr>
      <w:bookmarkStart w:id="0" w:name="_GoBack"/>
      <w:bookmarkEnd w:id="0"/>
      <w:r>
        <w:rPr>
          <w:rFonts w:hint="eastAsia" w:ascii="仿宋" w:hAnsi="仿宋" w:eastAsia="仿宋"/>
          <w:b w:val="0"/>
          <w:sz w:val="32"/>
          <w:szCs w:val="32"/>
        </w:rPr>
        <w:t>附件1</w:t>
      </w:r>
    </w:p>
    <w:p w14:paraId="752DB298">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2026年首都市民系列文化活动</w:t>
      </w:r>
    </w:p>
    <w:p w14:paraId="31DAE828">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“艺韵北京”群众曲艺大赛工作实施方案</w:t>
      </w:r>
    </w:p>
    <w:p w14:paraId="63274CC3">
      <w:pPr>
        <w:spacing w:line="560" w:lineRule="exact"/>
        <w:ind w:firstLine="640" w:firstLineChars="200"/>
        <w:rPr>
          <w:rFonts w:ascii="仿宋_GB2312" w:hAnsi="仿宋_GB2312" w:eastAsia="仿宋_GB2312" w:cs="仿宋_GB2312"/>
          <w:sz w:val="32"/>
          <w:szCs w:val="32"/>
        </w:rPr>
      </w:pPr>
    </w:p>
    <w:p w14:paraId="36091DF9">
      <w:pPr>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sz w:val="32"/>
          <w:szCs w:val="32"/>
        </w:rPr>
        <w:t>为深入贯彻落实党的二十大和二十届历次全会精神及习近平总书记关于文化的重要论述，</w:t>
      </w:r>
      <w:r>
        <w:rPr>
          <w:rFonts w:hint="eastAsia" w:ascii="仿宋_GB2312" w:hAnsi="仿宋_GB2312" w:eastAsia="仿宋_GB2312" w:cs="仿宋_GB2312"/>
          <w:sz w:val="32"/>
          <w:szCs w:val="32"/>
          <w:lang w:bidi="ar"/>
        </w:rPr>
        <w:t>推动优质文化资源直达基层</w:t>
      </w:r>
      <w:r>
        <w:rPr>
          <w:rFonts w:hint="eastAsia" w:ascii="仿宋_GB2312" w:hAnsi="仿宋_GB2312" w:eastAsia="仿宋_GB2312" w:cs="仿宋_GB2312"/>
          <w:sz w:val="32"/>
          <w:szCs w:val="32"/>
        </w:rPr>
        <w:t>，推动全民艺术普及高质量发展。</w:t>
      </w:r>
      <w:r>
        <w:rPr>
          <w:rFonts w:hint="eastAsia" w:ascii="仿宋_GB2312" w:hAnsi="仿宋_GB2312" w:eastAsia="仿宋_GB2312" w:cs="仿宋_GB2312"/>
          <w:bCs/>
          <w:color w:val="000000"/>
          <w:sz w:val="32"/>
          <w:szCs w:val="32"/>
        </w:rPr>
        <w:t>作为首都市民系列文化活动之一，今年“艺韵北京”群众曲艺大赛按照活动总体安排，携手北京曲艺家协会做好选拔、推荐工作。具体实施方案如下。</w:t>
      </w:r>
    </w:p>
    <w:p w14:paraId="16CFB253">
      <w:pPr>
        <w:spacing w:line="560" w:lineRule="exact"/>
        <w:ind w:firstLine="640" w:firstLineChars="200"/>
        <w:jc w:val="left"/>
        <w:rPr>
          <w:sz w:val="32"/>
          <w:szCs w:val="40"/>
        </w:rPr>
      </w:pPr>
      <w:r>
        <w:rPr>
          <w:rFonts w:hint="eastAsia" w:ascii="黑体" w:hAnsi="黑体" w:eastAsia="黑体" w:cs="黑体"/>
          <w:sz w:val="32"/>
          <w:szCs w:val="32"/>
        </w:rPr>
        <w:t>一、组织机构</w:t>
      </w:r>
    </w:p>
    <w:p w14:paraId="38F8DDF7">
      <w:pPr>
        <w:spacing w:line="560" w:lineRule="exact"/>
        <w:ind w:firstLine="643" w:firstLineChars="200"/>
        <w:rPr>
          <w:rFonts w:ascii="楷体" w:hAnsi="楷体" w:eastAsia="楷体" w:cs="仿宋_GB2312"/>
          <w:b/>
          <w:bCs/>
          <w:color w:val="000000"/>
          <w:sz w:val="32"/>
          <w:szCs w:val="32"/>
        </w:rPr>
      </w:pPr>
      <w:r>
        <w:rPr>
          <w:rFonts w:hint="eastAsia" w:ascii="楷体" w:hAnsi="楷体" w:eastAsia="楷体" w:cs="仿宋_GB2312"/>
          <w:b/>
          <w:bCs/>
          <w:color w:val="000000"/>
          <w:sz w:val="32"/>
          <w:szCs w:val="32"/>
        </w:rPr>
        <w:t>（一）支持单位</w:t>
      </w:r>
    </w:p>
    <w:p w14:paraId="3E680EF8">
      <w:pPr>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北京市文化和旅游局</w:t>
      </w:r>
    </w:p>
    <w:p w14:paraId="39130973">
      <w:pPr>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北京市文学艺术界联合会</w:t>
      </w:r>
    </w:p>
    <w:p w14:paraId="2A5E53F3">
      <w:pPr>
        <w:spacing w:line="560" w:lineRule="exact"/>
        <w:ind w:firstLine="643" w:firstLineChars="200"/>
        <w:rPr>
          <w:rFonts w:ascii="楷体" w:hAnsi="楷体" w:eastAsia="楷体" w:cs="仿宋_GB2312"/>
          <w:b/>
          <w:bCs/>
          <w:color w:val="000000"/>
          <w:sz w:val="32"/>
          <w:szCs w:val="32"/>
        </w:rPr>
      </w:pPr>
      <w:r>
        <w:rPr>
          <w:rFonts w:hint="eastAsia" w:ascii="楷体" w:hAnsi="楷体" w:eastAsia="楷体" w:cs="仿宋_GB2312"/>
          <w:b/>
          <w:bCs/>
          <w:color w:val="000000"/>
          <w:sz w:val="32"/>
          <w:szCs w:val="32"/>
        </w:rPr>
        <w:t>（二）主办单位</w:t>
      </w:r>
    </w:p>
    <w:p w14:paraId="7FC75C94">
      <w:pPr>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北京市文化馆</w:t>
      </w:r>
    </w:p>
    <w:p w14:paraId="1E3788A9">
      <w:pPr>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北京曲艺家协会</w:t>
      </w:r>
    </w:p>
    <w:p w14:paraId="53828EA4">
      <w:pPr>
        <w:spacing w:line="560" w:lineRule="exact"/>
        <w:ind w:firstLine="643" w:firstLineChars="200"/>
        <w:rPr>
          <w:rFonts w:ascii="楷体" w:hAnsi="楷体" w:eastAsia="楷体" w:cs="仿宋_GB2312"/>
          <w:b/>
          <w:bCs/>
          <w:color w:val="000000"/>
          <w:sz w:val="32"/>
          <w:szCs w:val="32"/>
        </w:rPr>
      </w:pPr>
      <w:r>
        <w:rPr>
          <w:rFonts w:hint="eastAsia" w:ascii="楷体" w:hAnsi="楷体" w:eastAsia="楷体" w:cs="仿宋_GB2312"/>
          <w:b/>
          <w:bCs/>
          <w:color w:val="000000"/>
          <w:sz w:val="32"/>
          <w:szCs w:val="32"/>
        </w:rPr>
        <w:t>（三）协办单位</w:t>
      </w:r>
    </w:p>
    <w:p w14:paraId="52A6FBD9">
      <w:pPr>
        <w:pStyle w:val="2"/>
        <w:spacing w:line="560" w:lineRule="exact"/>
        <w:ind w:firstLine="640" w:firstLineChars="200"/>
        <w:jc w:val="both"/>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北京市各区文化和旅游局</w:t>
      </w:r>
    </w:p>
    <w:p w14:paraId="6B189E9A">
      <w:pPr>
        <w:pStyle w:val="2"/>
        <w:spacing w:line="560" w:lineRule="exact"/>
        <w:ind w:firstLine="640" w:firstLineChars="200"/>
        <w:jc w:val="both"/>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北京市各区文化馆</w:t>
      </w:r>
    </w:p>
    <w:p w14:paraId="2A8973EE">
      <w:pPr>
        <w:pStyle w:val="2"/>
        <w:spacing w:line="560" w:lineRule="exact"/>
        <w:ind w:firstLine="640" w:firstLineChars="200"/>
        <w:jc w:val="both"/>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北京市各区曲艺家协会</w:t>
      </w:r>
    </w:p>
    <w:p w14:paraId="76314035">
      <w:pPr>
        <w:spacing w:line="560" w:lineRule="exact"/>
        <w:ind w:firstLine="640" w:firstLineChars="200"/>
        <w:rPr>
          <w:rFonts w:ascii="仿宋_GB2312" w:hAnsi="仿宋_GB2312" w:eastAsia="仿宋_GB2312" w:cs="仿宋_GB2312"/>
          <w:bCs/>
          <w:color w:val="000000"/>
          <w:sz w:val="32"/>
          <w:szCs w:val="32"/>
        </w:rPr>
      </w:pPr>
      <w:r>
        <w:rPr>
          <w:rFonts w:hint="eastAsia" w:ascii="黑体" w:hAnsi="黑体" w:eastAsia="黑体" w:cs="黑体"/>
          <w:sz w:val="32"/>
          <w:szCs w:val="32"/>
        </w:rPr>
        <w:t>二、活动主题</w:t>
      </w:r>
    </w:p>
    <w:p w14:paraId="6C563DD5">
      <w:pPr>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“曲声润民心 携手启新程”2026年首都市民系列文化活动——艺韵北京群众曲艺大赛</w:t>
      </w:r>
    </w:p>
    <w:p w14:paraId="438F14E2">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三、活动安排</w:t>
      </w:r>
    </w:p>
    <w:p w14:paraId="6320E95B">
      <w:pPr>
        <w:spacing w:line="560" w:lineRule="exact"/>
        <w:ind w:firstLine="643" w:firstLineChars="200"/>
        <w:rPr>
          <w:rFonts w:ascii="楷体" w:hAnsi="楷体" w:eastAsia="楷体" w:cs="仿宋_GB2312"/>
          <w:b/>
          <w:bCs/>
          <w:color w:val="000000"/>
          <w:sz w:val="32"/>
          <w:szCs w:val="32"/>
        </w:rPr>
      </w:pPr>
      <w:r>
        <w:rPr>
          <w:rFonts w:hint="eastAsia" w:ascii="楷体" w:hAnsi="楷体" w:eastAsia="楷体" w:cs="仿宋_GB2312"/>
          <w:b/>
          <w:bCs/>
          <w:color w:val="000000"/>
          <w:sz w:val="32"/>
          <w:szCs w:val="32"/>
        </w:rPr>
        <w:t>（一）内容</w:t>
      </w:r>
    </w:p>
    <w:tbl>
      <w:tblPr>
        <w:tblStyle w:val="7"/>
        <w:tblpPr w:leftFromText="180" w:rightFromText="180" w:vertAnchor="text" w:horzAnchor="page" w:tblpX="2302" w:tblpY="2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1711"/>
        <w:gridCol w:w="2790"/>
        <w:gridCol w:w="1891"/>
      </w:tblGrid>
      <w:tr w14:paraId="295F2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0A53E4D">
            <w:pPr>
              <w:jc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时间</w:t>
            </w:r>
          </w:p>
        </w:tc>
        <w:tc>
          <w:tcPr>
            <w:tcW w:w="1711" w:type="dxa"/>
            <w:vAlign w:val="center"/>
          </w:tcPr>
          <w:p w14:paraId="5E53B536">
            <w:pPr>
              <w:jc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项目</w:t>
            </w:r>
          </w:p>
        </w:tc>
        <w:tc>
          <w:tcPr>
            <w:tcW w:w="2790" w:type="dxa"/>
            <w:vAlign w:val="center"/>
          </w:tcPr>
          <w:p w14:paraId="4C5BBD06">
            <w:pPr>
              <w:jc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地点</w:t>
            </w:r>
          </w:p>
        </w:tc>
        <w:tc>
          <w:tcPr>
            <w:tcW w:w="1891" w:type="dxa"/>
            <w:vAlign w:val="center"/>
          </w:tcPr>
          <w:p w14:paraId="766F5D67">
            <w:pPr>
              <w:jc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内容</w:t>
            </w:r>
          </w:p>
        </w:tc>
      </w:tr>
      <w:tr w14:paraId="062B4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2130" w:type="dxa"/>
            <w:vAlign w:val="center"/>
          </w:tcPr>
          <w:p w14:paraId="42EF95D2">
            <w:pPr>
              <w:jc w:val="center"/>
            </w:pPr>
            <w:r>
              <w:rPr>
                <w:rFonts w:hint="eastAsia" w:ascii="仿宋_GB2312" w:hAnsi="仿宋_GB2312" w:eastAsia="仿宋_GB2312" w:cs="仿宋_GB2312"/>
                <w:bCs/>
                <w:color w:val="000000"/>
                <w:sz w:val="32"/>
                <w:szCs w:val="32"/>
              </w:rPr>
              <w:t>6月29日</w:t>
            </w:r>
          </w:p>
        </w:tc>
        <w:tc>
          <w:tcPr>
            <w:tcW w:w="1711" w:type="dxa"/>
            <w:vAlign w:val="center"/>
          </w:tcPr>
          <w:p w14:paraId="7C538123">
            <w:pPr>
              <w:jc w:val="center"/>
            </w:pPr>
            <w:r>
              <w:rPr>
                <w:rFonts w:hint="eastAsia" w:ascii="仿宋_GB2312" w:hAnsi="仿宋_GB2312" w:eastAsia="仿宋_GB2312" w:cs="仿宋_GB2312"/>
                <w:bCs/>
                <w:color w:val="000000"/>
                <w:sz w:val="32"/>
                <w:szCs w:val="32"/>
              </w:rPr>
              <w:t>初赛</w:t>
            </w:r>
          </w:p>
        </w:tc>
        <w:tc>
          <w:tcPr>
            <w:tcW w:w="2790" w:type="dxa"/>
            <w:vAlign w:val="center"/>
          </w:tcPr>
          <w:p w14:paraId="2A8E127A">
            <w:pPr>
              <w:jc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各区文化馆、</w:t>
            </w:r>
          </w:p>
          <w:p w14:paraId="2767A86A">
            <w:pPr>
              <w:jc w:val="center"/>
            </w:pPr>
            <w:r>
              <w:rPr>
                <w:rFonts w:hint="eastAsia" w:ascii="仿宋_GB2312" w:hAnsi="仿宋_GB2312" w:eastAsia="仿宋_GB2312" w:cs="仿宋_GB2312"/>
                <w:bCs/>
                <w:color w:val="000000"/>
                <w:sz w:val="32"/>
                <w:szCs w:val="32"/>
              </w:rPr>
              <w:t>各区曲协</w:t>
            </w:r>
          </w:p>
        </w:tc>
        <w:tc>
          <w:tcPr>
            <w:tcW w:w="1891" w:type="dxa"/>
            <w:vAlign w:val="center"/>
          </w:tcPr>
          <w:p w14:paraId="4EB4B908">
            <w:pPr>
              <w:jc w:val="center"/>
              <w:rPr>
                <w:sz w:val="28"/>
                <w:szCs w:val="28"/>
              </w:rPr>
            </w:pPr>
            <w:r>
              <w:rPr>
                <w:rFonts w:hint="eastAsia" w:ascii="仿宋_GB2312" w:hAnsi="仿宋_GB2312" w:eastAsia="仿宋_GB2312" w:cs="仿宋_GB2312"/>
                <w:bCs/>
                <w:color w:val="000000"/>
                <w:sz w:val="28"/>
                <w:szCs w:val="28"/>
              </w:rPr>
              <w:t>各区评选出2—3件优秀作品报送视频进入复赛</w:t>
            </w:r>
          </w:p>
        </w:tc>
      </w:tr>
      <w:tr w14:paraId="10022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696F643">
            <w:pPr>
              <w:jc w:val="center"/>
            </w:pPr>
            <w:r>
              <w:rPr>
                <w:rFonts w:hint="eastAsia" w:ascii="仿宋_GB2312" w:hAnsi="仿宋_GB2312" w:eastAsia="仿宋_GB2312" w:cs="仿宋_GB2312"/>
                <w:bCs/>
                <w:color w:val="000000"/>
                <w:sz w:val="32"/>
                <w:szCs w:val="32"/>
              </w:rPr>
              <w:t>7月1日</w:t>
            </w:r>
          </w:p>
        </w:tc>
        <w:tc>
          <w:tcPr>
            <w:tcW w:w="1711" w:type="dxa"/>
            <w:vAlign w:val="center"/>
          </w:tcPr>
          <w:p w14:paraId="28724AB9">
            <w:pPr>
              <w:jc w:val="center"/>
            </w:pPr>
            <w:r>
              <w:rPr>
                <w:rFonts w:hint="eastAsia" w:ascii="仿宋_GB2312" w:hAnsi="仿宋_GB2312" w:eastAsia="仿宋_GB2312" w:cs="仿宋_GB2312"/>
                <w:bCs/>
                <w:color w:val="000000"/>
                <w:sz w:val="32"/>
                <w:szCs w:val="32"/>
              </w:rPr>
              <w:t>复赛</w:t>
            </w:r>
          </w:p>
        </w:tc>
        <w:tc>
          <w:tcPr>
            <w:tcW w:w="2790" w:type="dxa"/>
            <w:vAlign w:val="center"/>
          </w:tcPr>
          <w:p w14:paraId="43A961A4">
            <w:pPr>
              <w:jc w:val="center"/>
            </w:pPr>
            <w:r>
              <w:rPr>
                <w:rFonts w:hint="eastAsia" w:ascii="仿宋" w:hAnsi="仿宋" w:eastAsia="仿宋" w:cs="仿宋"/>
                <w:sz w:val="32"/>
                <w:szCs w:val="32"/>
              </w:rPr>
              <w:t>北京市文化馆</w:t>
            </w:r>
          </w:p>
        </w:tc>
        <w:tc>
          <w:tcPr>
            <w:tcW w:w="1891" w:type="dxa"/>
            <w:vAlign w:val="center"/>
          </w:tcPr>
          <w:p w14:paraId="5413A087">
            <w:pPr>
              <w:jc w:val="center"/>
              <w:rPr>
                <w:sz w:val="28"/>
                <w:szCs w:val="28"/>
              </w:rPr>
            </w:pPr>
            <w:r>
              <w:rPr>
                <w:rFonts w:hint="eastAsia" w:ascii="仿宋_GB2312" w:hAnsi="仿宋_GB2312" w:eastAsia="仿宋_GB2312" w:cs="仿宋_GB2312"/>
                <w:bCs/>
                <w:color w:val="000000"/>
                <w:sz w:val="28"/>
                <w:szCs w:val="28"/>
              </w:rPr>
              <w:t>视频评选出的优秀作品（12件）进入决赛</w:t>
            </w:r>
          </w:p>
        </w:tc>
      </w:tr>
      <w:tr w14:paraId="33198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3E9CC052">
            <w:pPr>
              <w:jc w:val="center"/>
            </w:pPr>
            <w:r>
              <w:rPr>
                <w:rFonts w:hint="eastAsia" w:ascii="仿宋_GB2312" w:hAnsi="仿宋_GB2312" w:eastAsia="仿宋_GB2312" w:cs="仿宋_GB2312"/>
                <w:bCs/>
                <w:color w:val="000000"/>
                <w:sz w:val="32"/>
                <w:szCs w:val="32"/>
              </w:rPr>
              <w:t>7月3日</w:t>
            </w:r>
          </w:p>
        </w:tc>
        <w:tc>
          <w:tcPr>
            <w:tcW w:w="1711" w:type="dxa"/>
            <w:vAlign w:val="center"/>
          </w:tcPr>
          <w:p w14:paraId="1E8ACCED">
            <w:pPr>
              <w:jc w:val="center"/>
            </w:pPr>
            <w:r>
              <w:rPr>
                <w:rFonts w:hint="eastAsia" w:ascii="仿宋_GB2312" w:hAnsi="仿宋_GB2312" w:eastAsia="仿宋_GB2312" w:cs="仿宋_GB2312"/>
                <w:bCs/>
                <w:color w:val="000000"/>
                <w:sz w:val="32"/>
                <w:szCs w:val="32"/>
              </w:rPr>
              <w:t>决赛</w:t>
            </w:r>
          </w:p>
        </w:tc>
        <w:tc>
          <w:tcPr>
            <w:tcW w:w="2790" w:type="dxa"/>
            <w:vAlign w:val="center"/>
          </w:tcPr>
          <w:p w14:paraId="4DE47058">
            <w:pPr>
              <w:jc w:val="center"/>
            </w:pPr>
            <w:r>
              <w:rPr>
                <w:rFonts w:hint="eastAsia" w:ascii="仿宋" w:hAnsi="仿宋" w:eastAsia="仿宋" w:cs="仿宋"/>
                <w:sz w:val="32"/>
                <w:szCs w:val="32"/>
              </w:rPr>
              <w:t>北京市文化馆剧场</w:t>
            </w:r>
          </w:p>
        </w:tc>
        <w:tc>
          <w:tcPr>
            <w:tcW w:w="1891" w:type="dxa"/>
            <w:vAlign w:val="center"/>
          </w:tcPr>
          <w:p w14:paraId="4FB6CE6A">
            <w:pPr>
              <w:jc w:val="center"/>
            </w:pPr>
          </w:p>
        </w:tc>
      </w:tr>
    </w:tbl>
    <w:p w14:paraId="758F0355"/>
    <w:p w14:paraId="616BA43E">
      <w:pPr>
        <w:pStyle w:val="2"/>
        <w:spacing w:line="560" w:lineRule="exact"/>
        <w:ind w:firstLine="643" w:firstLineChars="200"/>
        <w:jc w:val="both"/>
        <w:rPr>
          <w:rFonts w:ascii="楷体" w:hAnsi="楷体" w:eastAsia="楷体" w:cs="仿宋_GB2312"/>
          <w:bCs/>
          <w:color w:val="000000"/>
          <w:sz w:val="32"/>
          <w:szCs w:val="32"/>
        </w:rPr>
      </w:pPr>
      <w:r>
        <w:rPr>
          <w:rFonts w:hint="eastAsia" w:ascii="楷体" w:hAnsi="楷体" w:eastAsia="楷体" w:cs="仿宋_GB2312"/>
          <w:bCs/>
          <w:color w:val="000000"/>
          <w:sz w:val="32"/>
          <w:szCs w:val="32"/>
        </w:rPr>
        <w:t>（二）要求</w:t>
      </w:r>
    </w:p>
    <w:p w14:paraId="7988BCC8">
      <w:pPr>
        <w:spacing w:line="560" w:lineRule="exact"/>
        <w:ind w:firstLine="640" w:firstLineChars="200"/>
        <w:rPr>
          <w:rFonts w:ascii="Times New Roman" w:hAnsi="Times New Roman" w:eastAsia="仿宋_GB2312"/>
          <w:sz w:val="32"/>
        </w:rPr>
      </w:pPr>
      <w:r>
        <w:rPr>
          <w:rFonts w:hint="eastAsia" w:ascii="Times New Roman" w:hAnsi="Times New Roman" w:eastAsia="仿宋_GB2312"/>
          <w:sz w:val="32"/>
        </w:rPr>
        <w:t>1.参演作品围绕中国式现代化主题，大力弘扬社会主义核心价值观，</w:t>
      </w:r>
      <w:r>
        <w:rPr>
          <w:rFonts w:ascii="Times New Roman" w:hAnsi="Times New Roman" w:eastAsia="仿宋_GB2312"/>
          <w:sz w:val="32"/>
        </w:rPr>
        <w:t>唱响共产党好、社会主义好、改革开放好、伟大祖国好、各族人民好的时代主旋律的优秀作品</w:t>
      </w:r>
      <w:r>
        <w:rPr>
          <w:rFonts w:hint="eastAsia" w:ascii="Times New Roman" w:hAnsi="Times New Roman" w:eastAsia="仿宋_GB2312"/>
          <w:sz w:val="32"/>
        </w:rPr>
        <w:t>，弘扬传承中华优秀传统文化</w:t>
      </w:r>
      <w:r>
        <w:rPr>
          <w:rFonts w:ascii="Times New Roman" w:hAnsi="Times New Roman" w:eastAsia="仿宋_GB2312"/>
          <w:sz w:val="32"/>
        </w:rPr>
        <w:t>。</w:t>
      </w:r>
    </w:p>
    <w:p w14:paraId="0DBF31D5">
      <w:pPr>
        <w:spacing w:line="560" w:lineRule="exact"/>
        <w:ind w:firstLine="640" w:firstLineChars="200"/>
        <w:rPr>
          <w:rFonts w:ascii="仿宋_GB2312" w:hAnsi="仿宋_GB2312" w:eastAsia="仿宋_GB2312" w:cs="仿宋_GB2312"/>
          <w:bCs/>
          <w:color w:val="000000"/>
          <w:sz w:val="32"/>
          <w:szCs w:val="32"/>
        </w:rPr>
      </w:pPr>
      <w:r>
        <w:rPr>
          <w:rFonts w:hint="eastAsia" w:ascii="Times New Roman" w:hAnsi="Times New Roman" w:eastAsia="仿宋_GB2312" w:cs="Times New Roman"/>
          <w:sz w:val="32"/>
          <w:szCs w:val="32"/>
        </w:rPr>
        <w:t>2.</w:t>
      </w:r>
      <w:r>
        <w:rPr>
          <w:rFonts w:hint="eastAsia" w:ascii="Times New Roman" w:hAnsi="Times New Roman"/>
        </w:rPr>
        <w:t xml:space="preserve"> </w:t>
      </w:r>
      <w:r>
        <w:rPr>
          <w:rFonts w:hint="eastAsia" w:ascii="Times New Roman" w:hAnsi="Times New Roman" w:eastAsia="仿宋_GB2312" w:cs="Times New Roman"/>
          <w:sz w:val="32"/>
          <w:szCs w:val="32"/>
        </w:rPr>
        <w:t>请各馆对推荐节目内容加强意识形态审核，确保参演人员无违法犯罪记录，无违反公序良俗、失德失范失信问题。</w:t>
      </w:r>
      <w:r>
        <w:rPr>
          <w:rFonts w:hint="eastAsia" w:ascii="仿宋_GB2312" w:hAnsi="仿宋_GB2312" w:eastAsia="仿宋_GB2312" w:cs="仿宋_GB2312"/>
          <w:bCs/>
          <w:color w:val="000000"/>
          <w:sz w:val="32"/>
          <w:szCs w:val="32"/>
        </w:rPr>
        <w:t>各区曲艺文化团队均可报名参加，鼓励来自街、乡、镇、社区等基层群众团队参加。老年、青年、青少年儿童等群体均可报名。</w:t>
      </w:r>
    </w:p>
    <w:p w14:paraId="7AE75E84">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cs="Times New Roman"/>
          <w:sz w:val="32"/>
          <w:szCs w:val="32"/>
        </w:rPr>
        <w:t>3. 相声</w:t>
      </w:r>
      <w:r>
        <w:rPr>
          <w:rFonts w:hint="eastAsia" w:ascii="Times New Roman" w:hAnsi="Times New Roman" w:eastAsia="仿宋_GB2312"/>
          <w:sz w:val="32"/>
          <w:szCs w:val="32"/>
        </w:rPr>
        <w:t>、评书、快板（数来宝、快板书）、山东快书、鼓曲等；同时欢迎新曲艺形式参加展演。</w:t>
      </w:r>
    </w:p>
    <w:p w14:paraId="1921D941">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 参赛人员要求：5周岁至70周岁，每位演员限报送1个节目。每件作品参演人员不超过12人，杜绝齐说齐唱。角色确定后原则上不得更换。</w:t>
      </w:r>
    </w:p>
    <w:p w14:paraId="42984A49">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四、推荐方式</w:t>
      </w:r>
    </w:p>
    <w:p w14:paraId="68B2B9CF">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sz w:val="32"/>
          <w:szCs w:val="32"/>
        </w:rPr>
        <w:t>（一）各区将参加复赛作品填写《作品推荐表》及</w:t>
      </w:r>
      <w:r>
        <w:rPr>
          <w:rFonts w:hint="eastAsia" w:ascii="Times New Roman" w:hAnsi="Times New Roman" w:eastAsia="仿宋_GB2312" w:cs="Times New Roman"/>
          <w:sz w:val="32"/>
          <w:szCs w:val="32"/>
        </w:rPr>
        <w:t>作品完整演出视频</w:t>
      </w:r>
      <w:r>
        <w:rPr>
          <w:rFonts w:hint="eastAsia" w:ascii="Times New Roman" w:hAnsi="Times New Roman" w:eastAsia="仿宋_GB2312"/>
          <w:sz w:val="32"/>
          <w:szCs w:val="32"/>
        </w:rPr>
        <w:t>发送到电子邮箱：</w:t>
      </w:r>
      <w:r>
        <w:rPr>
          <w:rFonts w:hint="eastAsia" w:ascii="Times New Roman" w:hAnsi="Times New Roman" w:eastAsia="仿宋_GB2312" w:cs="Times New Roman"/>
          <w:sz w:val="32"/>
          <w:szCs w:val="32"/>
        </w:rPr>
        <w:t>yiyunbj9@163.com。</w:t>
      </w:r>
      <w:r>
        <w:rPr>
          <w:rFonts w:hint="eastAsia" w:ascii="Times New Roman" w:hAnsi="Times New Roman" w:eastAsia="仿宋_GB2312"/>
          <w:sz w:val="32"/>
          <w:szCs w:val="32"/>
        </w:rPr>
        <w:t>演出视频横屏录制，MP4、MOV等视频格式，分辨率不低于1080p（1920×1080），严禁还音。画面背景简洁，不得出现培训机构、学校名称等有广告色彩的标识,无任何版权纠纷。</w:t>
      </w:r>
    </w:p>
    <w:p w14:paraId="2B8F1D68">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（二）每件作品表演者需录制以“</w:t>
      </w:r>
      <w:r>
        <w:rPr>
          <w:rFonts w:hint="eastAsia" w:ascii="Times New Roman" w:hAnsi="Times New Roman" w:eastAsia="仿宋_GB2312" w:cs="Times New Roman"/>
          <w:sz w:val="32"/>
          <w:szCs w:val="32"/>
          <w:shd w:val="clear" w:color="auto" w:fill="FFFFFF"/>
        </w:rPr>
        <w:t>‘艺韵北京’群众曲艺大赛</w:t>
      </w:r>
      <w:r>
        <w:rPr>
          <w:rFonts w:hint="eastAsia" w:ascii="Times New Roman" w:hAnsi="Times New Roman" w:eastAsia="仿宋_GB2312"/>
          <w:sz w:val="32"/>
          <w:szCs w:val="32"/>
        </w:rPr>
        <w:t>”（简称“艺韵北京”）为题推介自己或幽默短视频，一并报送至邮箱。</w:t>
      </w:r>
    </w:p>
    <w:p w14:paraId="2C67E524">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bCs/>
          <w:sz w:val="32"/>
          <w:szCs w:val="32"/>
        </w:rPr>
        <w:t>（三）</w:t>
      </w:r>
      <w:r>
        <w:rPr>
          <w:rFonts w:ascii="Times New Roman" w:hAnsi="Times New Roman" w:eastAsia="仿宋_GB2312" w:cs="Times New Roman"/>
          <w:bCs/>
          <w:sz w:val="32"/>
          <w:szCs w:val="32"/>
        </w:rPr>
        <w:t>请</w:t>
      </w:r>
      <w:r>
        <w:rPr>
          <w:rFonts w:ascii="Times New Roman" w:hAnsi="Times New Roman" w:eastAsia="仿宋_GB2312" w:cs="Times New Roman"/>
          <w:sz w:val="32"/>
          <w:szCs w:val="32"/>
        </w:rPr>
        <w:t>于202</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26</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星期五</w:t>
      </w:r>
      <w:r>
        <w:rPr>
          <w:rFonts w:ascii="Times New Roman" w:hAnsi="Times New Roman" w:eastAsia="仿宋_GB2312" w:cs="Times New Roman"/>
          <w:sz w:val="32"/>
          <w:szCs w:val="32"/>
        </w:rPr>
        <w:t>）17:00前</w:t>
      </w:r>
      <w:r>
        <w:rPr>
          <w:rFonts w:hint="eastAsia" w:ascii="Times New Roman" w:hAnsi="Times New Roman" w:eastAsia="仿宋_GB2312" w:cs="Times New Roman"/>
          <w:sz w:val="32"/>
          <w:szCs w:val="32"/>
        </w:rPr>
        <w:t>完成推荐工作。</w:t>
      </w:r>
    </w:p>
    <w:p w14:paraId="10219925">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五、奖项设置</w:t>
      </w:r>
    </w:p>
    <w:p w14:paraId="73FCD9FC">
      <w:pPr>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一等奖作品2件、二等奖作品4件、三等奖作品6件，新苗奖若干。</w:t>
      </w:r>
    </w:p>
    <w:p w14:paraId="46438591">
      <w:pPr>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一等奖作品将代表北京市参加由</w:t>
      </w:r>
      <w:r>
        <w:rPr>
          <w:rFonts w:hint="eastAsia" w:ascii="Times New Roman" w:hAnsi="Times New Roman" w:eastAsia="仿宋_GB2312"/>
          <w:sz w:val="32"/>
          <w:szCs w:val="32"/>
        </w:rPr>
        <w:t>中国文化馆协会社会艺术培训专业委员会、北京市文化馆、北京曲艺家协会联合</w:t>
      </w:r>
      <w:r>
        <w:rPr>
          <w:rFonts w:ascii="Times New Roman" w:hAnsi="Times New Roman" w:eastAsia="仿宋_GB2312" w:cs="Times New Roman"/>
          <w:sz w:val="32"/>
          <w:szCs w:val="32"/>
        </w:rPr>
        <w:t>举办</w:t>
      </w:r>
      <w:r>
        <w:rPr>
          <w:rFonts w:hint="eastAsia" w:ascii="Times New Roman" w:hAnsi="Times New Roman" w:eastAsia="仿宋_GB2312" w:cs="Times New Roman"/>
          <w:sz w:val="32"/>
          <w:szCs w:val="32"/>
        </w:rPr>
        <w:t>的</w:t>
      </w:r>
      <w:r>
        <w:rPr>
          <w:rFonts w:hint="eastAsia" w:ascii="Times New Roman" w:hAnsi="Times New Roman" w:eastAsia="仿宋_GB2312" w:cs="仿宋_GB2312"/>
          <w:sz w:val="32"/>
          <w:szCs w:val="32"/>
        </w:rPr>
        <w:t>2026年群众曲艺骨干培训班</w:t>
      </w:r>
      <w:r>
        <w:rPr>
          <w:rFonts w:hint="eastAsia" w:ascii="Times New Roman" w:hAnsi="Times New Roman" w:eastAsia="仿宋_GB2312" w:cs="Times New Roman"/>
          <w:sz w:val="32"/>
          <w:szCs w:val="32"/>
          <w:shd w:val="clear" w:color="auto" w:fill="FFFFFF"/>
        </w:rPr>
        <w:t>暨“艺韵北京”曲艺技能交流展示活动。</w:t>
      </w:r>
    </w:p>
    <w:p w14:paraId="2767F09B">
      <w:pPr>
        <w:spacing w:line="560" w:lineRule="exact"/>
        <w:ind w:firstLine="640" w:firstLineChars="200"/>
        <w:rPr>
          <w:rFonts w:ascii="仿宋_GB2312" w:hAnsi="仿宋_GB2312" w:eastAsia="黑体" w:cs="仿宋_GB2312"/>
          <w:b/>
          <w:bCs/>
          <w:color w:val="000000"/>
          <w:sz w:val="32"/>
          <w:szCs w:val="32"/>
        </w:rPr>
      </w:pPr>
      <w:r>
        <w:rPr>
          <w:rFonts w:hint="eastAsia" w:ascii="黑体" w:hAnsi="黑体" w:eastAsia="黑体" w:cs="黑体"/>
          <w:bCs/>
          <w:color w:val="000000"/>
          <w:sz w:val="32"/>
          <w:szCs w:val="32"/>
        </w:rPr>
        <w:t>六、活动要求</w:t>
      </w:r>
    </w:p>
    <w:p w14:paraId="5986377C">
      <w:pPr>
        <w:pStyle w:val="2"/>
        <w:spacing w:line="560" w:lineRule="exact"/>
        <w:ind w:firstLine="640" w:firstLineChars="200"/>
        <w:jc w:val="both"/>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（一）加强领导，统一思想，建立严密的组织机构，各相关单位和部门密切配合，明确责任，完善机制，量化工作责任和目标，确保既有分工又有协作，高质量的策划组织和实施，确保各项工作的落实。</w:t>
      </w:r>
    </w:p>
    <w:p w14:paraId="0D0B6D56">
      <w:pPr>
        <w:pStyle w:val="2"/>
        <w:spacing w:line="560" w:lineRule="exact"/>
        <w:ind w:firstLine="640" w:firstLineChars="200"/>
        <w:jc w:val="both"/>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二）突出重点，务求实效。要活动举办过程中，紧密联系中心主题，在选择载体、内容策划和形式设计上要有所创新，力求以人民为中心，健康向上，重点突出，既符合时代要求，有体现区域文化特色，确保实现预期的活动效果。</w:t>
      </w:r>
    </w:p>
    <w:p w14:paraId="0A6E3531">
      <w:pPr>
        <w:pStyle w:val="2"/>
        <w:spacing w:line="560" w:lineRule="exact"/>
        <w:ind w:firstLine="640" w:firstLineChars="200"/>
        <w:jc w:val="both"/>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（三）调动社会力量的广泛参与，争取社会各界的广泛支持。</w:t>
      </w:r>
    </w:p>
    <w:p w14:paraId="40FB4E13">
      <w:pPr>
        <w:spacing w:line="560" w:lineRule="exact"/>
        <w:ind w:firstLine="640" w:firstLineChars="200"/>
        <w:rPr>
          <w:rFonts w:ascii="黑体" w:hAnsi="黑体" w:eastAsia="黑体" w:cs="黑体"/>
          <w:bCs/>
          <w:color w:val="000000"/>
          <w:sz w:val="32"/>
          <w:szCs w:val="32"/>
        </w:rPr>
      </w:pPr>
      <w:r>
        <w:rPr>
          <w:rFonts w:hint="eastAsia" w:ascii="黑体" w:hAnsi="黑体" w:eastAsia="黑体" w:cs="黑体"/>
          <w:bCs/>
          <w:color w:val="000000"/>
          <w:sz w:val="32"/>
          <w:szCs w:val="32"/>
          <w:lang w:val="en-US" w:eastAsia="zh-CN"/>
        </w:rPr>
        <w:t>七</w:t>
      </w:r>
      <w:r>
        <w:rPr>
          <w:rFonts w:hint="eastAsia" w:ascii="黑体" w:hAnsi="黑体" w:eastAsia="黑体" w:cs="黑体"/>
          <w:bCs/>
          <w:color w:val="000000"/>
          <w:sz w:val="32"/>
          <w:szCs w:val="32"/>
        </w:rPr>
        <w:t>、联系方式</w:t>
      </w:r>
    </w:p>
    <w:p w14:paraId="1EF16A21">
      <w:pPr>
        <w:spacing w:line="560" w:lineRule="exact"/>
        <w:ind w:firstLine="640" w:firstLineChars="200"/>
        <w:rPr>
          <w:rFonts w:ascii="仿宋_GB2312" w:eastAsia="仿宋_GB2312"/>
          <w:sz w:val="32"/>
          <w:szCs w:val="32"/>
        </w:rPr>
      </w:pPr>
      <w:r>
        <w:rPr>
          <w:rFonts w:hint="eastAsia" w:ascii="仿宋_GB2312" w:eastAsia="仿宋_GB2312"/>
          <w:sz w:val="32"/>
          <w:szCs w:val="32"/>
        </w:rPr>
        <w:t>联系人：张老师 0</w:t>
      </w:r>
      <w:r>
        <w:rPr>
          <w:rFonts w:ascii="仿宋_GB2312" w:eastAsia="仿宋_GB2312"/>
          <w:sz w:val="32"/>
          <w:szCs w:val="32"/>
        </w:rPr>
        <w:t>10-</w:t>
      </w:r>
      <w:r>
        <w:rPr>
          <w:rFonts w:hint="eastAsia" w:ascii="仿宋_GB2312" w:eastAsia="仿宋_GB2312"/>
          <w:sz w:val="32"/>
          <w:szCs w:val="32"/>
        </w:rPr>
        <w:t>68860188，</w:t>
      </w:r>
      <w:r>
        <w:rPr>
          <w:rFonts w:ascii="仿宋_GB2312" w:eastAsia="仿宋_GB2312"/>
          <w:sz w:val="32"/>
          <w:szCs w:val="32"/>
        </w:rPr>
        <w:t>18611130188</w:t>
      </w:r>
      <w:r>
        <w:rPr>
          <w:rFonts w:hint="eastAsia" w:ascii="仿宋_GB2312" w:eastAsia="仿宋_GB2312"/>
          <w:sz w:val="32"/>
          <w:szCs w:val="32"/>
        </w:rPr>
        <w:t>（工作日</w:t>
      </w:r>
      <w:r>
        <w:rPr>
          <w:rFonts w:ascii="仿宋_GB2312" w:eastAsia="仿宋_GB2312"/>
          <w:sz w:val="32"/>
          <w:szCs w:val="32"/>
        </w:rPr>
        <w:t>10:00—18:00</w:t>
      </w:r>
      <w:r>
        <w:rPr>
          <w:rFonts w:hint="eastAsia" w:ascii="仿宋_GB2312" w:eastAsia="仿宋_GB2312"/>
          <w:sz w:val="32"/>
          <w:szCs w:val="32"/>
        </w:rPr>
        <w:t>）</w:t>
      </w:r>
    </w:p>
    <w:sectPr>
      <w:pgSz w:w="11906" w:h="16838"/>
      <w:pgMar w:top="1440" w:right="1800" w:bottom="11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C93"/>
    <w:rsid w:val="000F44F1"/>
    <w:rsid w:val="00203E85"/>
    <w:rsid w:val="002259F5"/>
    <w:rsid w:val="003640B9"/>
    <w:rsid w:val="0038527C"/>
    <w:rsid w:val="00421D62"/>
    <w:rsid w:val="004252A2"/>
    <w:rsid w:val="004640E5"/>
    <w:rsid w:val="004831B9"/>
    <w:rsid w:val="005B169F"/>
    <w:rsid w:val="00612D0E"/>
    <w:rsid w:val="007C7A47"/>
    <w:rsid w:val="008B41C9"/>
    <w:rsid w:val="00927C00"/>
    <w:rsid w:val="009C4362"/>
    <w:rsid w:val="00A468F8"/>
    <w:rsid w:val="00A47F6A"/>
    <w:rsid w:val="00B47D7D"/>
    <w:rsid w:val="00BD4D45"/>
    <w:rsid w:val="00BF2758"/>
    <w:rsid w:val="00C17A74"/>
    <w:rsid w:val="00C9488B"/>
    <w:rsid w:val="00CA0AB0"/>
    <w:rsid w:val="00DC756D"/>
    <w:rsid w:val="00EE09DD"/>
    <w:rsid w:val="00EF6C93"/>
    <w:rsid w:val="18A344F9"/>
    <w:rsid w:val="226D24B3"/>
    <w:rsid w:val="33813AE8"/>
    <w:rsid w:val="37AA6A91"/>
    <w:rsid w:val="7C1B1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0"/>
    <w:unhideWhenUsed/>
    <w:qFormat/>
    <w:uiPriority w:val="99"/>
    <w:pPr>
      <w:jc w:val="center"/>
    </w:pPr>
    <w:rPr>
      <w:b/>
      <w:sz w:val="44"/>
    </w:rPr>
  </w:style>
  <w:style w:type="paragraph" w:styleId="3">
    <w:name w:val="Date"/>
    <w:basedOn w:val="1"/>
    <w:next w:val="1"/>
    <w:link w:val="13"/>
    <w:qFormat/>
    <w:uiPriority w:val="0"/>
    <w:pPr>
      <w:ind w:left="100" w:leftChars="2500"/>
    </w:pPr>
  </w:style>
  <w:style w:type="paragraph" w:styleId="4">
    <w:name w:val="Subtitle"/>
    <w:basedOn w:val="1"/>
    <w:next w:val="1"/>
    <w:link w:val="11"/>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5">
    <w:name w:val="HTML Preformatted"/>
    <w:basedOn w:val="1"/>
    <w:link w:val="12"/>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Times New Roman" w:cs="宋体"/>
      <w:color w:val="000000"/>
      <w:kern w:val="0"/>
      <w:sz w:val="24"/>
      <w:lang w:eastAsia="en-US" w:bidi="en-US"/>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26E5" w:themeColor="hyperlink"/>
      <w:u w:val="single"/>
      <w14:textFill>
        <w14:solidFill>
          <w14:schemeClr w14:val="hlink"/>
        </w14:solidFill>
      </w14:textFill>
    </w:rPr>
  </w:style>
  <w:style w:type="character" w:customStyle="1" w:styleId="10">
    <w:name w:val="正文文本 字符"/>
    <w:basedOn w:val="8"/>
    <w:link w:val="2"/>
    <w:uiPriority w:val="99"/>
    <w:rPr>
      <w:b/>
      <w:kern w:val="2"/>
      <w:sz w:val="44"/>
      <w:szCs w:val="24"/>
    </w:rPr>
  </w:style>
  <w:style w:type="character" w:customStyle="1" w:styleId="11">
    <w:name w:val="副标题 字符"/>
    <w:basedOn w:val="8"/>
    <w:link w:val="4"/>
    <w:uiPriority w:val="11"/>
    <w:rPr>
      <w:rFonts w:eastAsia="宋体" w:asciiTheme="majorHAnsi" w:hAnsiTheme="majorHAnsi" w:cstheme="majorBidi"/>
      <w:b/>
      <w:bCs/>
      <w:kern w:val="28"/>
      <w:sz w:val="32"/>
      <w:szCs w:val="32"/>
    </w:rPr>
  </w:style>
  <w:style w:type="character" w:customStyle="1" w:styleId="12">
    <w:name w:val="HTML 预设格式 字符"/>
    <w:basedOn w:val="8"/>
    <w:link w:val="5"/>
    <w:qFormat/>
    <w:uiPriority w:val="0"/>
    <w:rPr>
      <w:rFonts w:ascii="宋体" w:hAnsi="宋体" w:eastAsia="Times New Roman" w:cs="宋体"/>
      <w:color w:val="000000"/>
      <w:sz w:val="24"/>
      <w:szCs w:val="24"/>
      <w:lang w:eastAsia="en-US" w:bidi="en-US"/>
    </w:rPr>
  </w:style>
  <w:style w:type="character" w:customStyle="1" w:styleId="13">
    <w:name w:val="日期 字符"/>
    <w:basedOn w:val="8"/>
    <w:link w:val="3"/>
    <w:qFormat/>
    <w:uiPriority w:val="0"/>
    <w:rPr>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1567</Words>
  <Characters>1682</Characters>
  <Lines>12</Lines>
  <Paragraphs>3</Paragraphs>
  <TotalTime>40</TotalTime>
  <ScaleCrop>false</ScaleCrop>
  <LinksUpToDate>false</LinksUpToDate>
  <CharactersWithSpaces>1687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2026-05-29T02:17:00Z</dcterms:created>
  <dc:creator>Administrator</dc:creator>
  <cp:lastModifiedBy>青山不改，绿水长流</cp:lastModifiedBy>
  <dcterms:modified xsi:type="dcterms:W3CDTF">2026-05-29T08:40:04Z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eyJoZGlkIjoiOTI1NWU2NmRmNzZjY2E2NGUyZjQ3NzQ4MTA3MzRlNDciLCJ1c2VySWQiOiIzMzAwMzkxMjkifQ==</vt:lpwstr>
  </property>
  <property fmtid="{D5CDD505-2E9C-101B-9397-08002B2CF9AE}" pid="4" name="ICV">
    <vt:lpwstr>BA8CFE534218406CAAD9F3175D0BBABA_13</vt:lpwstr>
  </property>
</Properties>
</file>